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0006" w:rsidRDefault="00A30006"/>
    <w:p w:rsidR="008551F6" w:rsidRPr="008551F6" w:rsidRDefault="008551F6">
      <w:pPr>
        <w:rPr>
          <w:sz w:val="40"/>
          <w:szCs w:val="40"/>
        </w:rPr>
      </w:pPr>
      <w:proofErr w:type="spellStart"/>
      <w:r>
        <w:rPr>
          <w:sz w:val="40"/>
          <w:szCs w:val="40"/>
        </w:rPr>
        <w:t>Barvaro</w:t>
      </w:r>
      <w:proofErr w:type="spellEnd"/>
      <w:r>
        <w:rPr>
          <w:sz w:val="40"/>
          <w:szCs w:val="40"/>
        </w:rPr>
        <w:t xml:space="preserve"> Hall</w:t>
      </w:r>
    </w:p>
    <w:p w:rsidR="008551F6" w:rsidRPr="008551F6" w:rsidRDefault="008551F6" w:rsidP="008551F6">
      <w:pPr>
        <w:pBdr>
          <w:top w:val="single" w:sz="6" w:space="11" w:color="676868"/>
        </w:pBdr>
        <w:shd w:val="clear" w:color="auto" w:fill="FFFFFF"/>
        <w:spacing w:after="225" w:line="240" w:lineRule="auto"/>
        <w:outlineLvl w:val="1"/>
        <w:rPr>
          <w:rFonts w:ascii="Arial" w:eastAsia="Times New Roman" w:hAnsi="Arial" w:cs="Arial"/>
          <w:color w:val="83817A"/>
          <w:sz w:val="24"/>
          <w:szCs w:val="24"/>
        </w:rPr>
      </w:pPr>
      <w:r w:rsidRPr="008551F6">
        <w:rPr>
          <w:rFonts w:ascii="Arial" w:eastAsia="Times New Roman" w:hAnsi="Arial" w:cs="Arial"/>
          <w:color w:val="83817A"/>
          <w:sz w:val="24"/>
          <w:szCs w:val="24"/>
        </w:rPr>
        <w:t>Description</w:t>
      </w:r>
    </w:p>
    <w:p w:rsidR="008551F6" w:rsidRPr="008551F6" w:rsidRDefault="00BF2D78" w:rsidP="008551F6">
      <w:pPr>
        <w:shd w:val="clear" w:color="auto" w:fill="FFFFFF"/>
        <w:spacing w:line="240" w:lineRule="auto"/>
        <w:rPr>
          <w:rFonts w:ascii="Gotham Narrow SSm B" w:eastAsia="Times New Roman" w:hAnsi="Gotham Narrow SSm B" w:cs="Times New Roman"/>
          <w:color w:val="83817A"/>
          <w:sz w:val="24"/>
          <w:szCs w:val="24"/>
        </w:rPr>
      </w:pPr>
      <w:r>
        <w:rPr>
          <w:noProof/>
        </w:rPr>
        <w:drawing>
          <wp:anchor distT="0" distB="0" distL="114300" distR="114300" simplePos="0" relativeHeight="251658240" behindDoc="0" locked="0" layoutInCell="1" allowOverlap="1">
            <wp:simplePos x="0" y="0"/>
            <wp:positionH relativeFrom="column">
              <wp:posOffset>3133344</wp:posOffset>
            </wp:positionH>
            <wp:positionV relativeFrom="paragraph">
              <wp:posOffset>17145</wp:posOffset>
            </wp:positionV>
            <wp:extent cx="2736215" cy="1938020"/>
            <wp:effectExtent l="0" t="0" r="6985" b="5080"/>
            <wp:wrapSquare wrapText="bothSides"/>
            <wp:docPr id="3" name="Picture 2" descr="University Images | University Commun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Images | University Communication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736215" cy="1938020"/>
                    </a:xfrm>
                    <a:prstGeom prst="rect">
                      <a:avLst/>
                    </a:prstGeom>
                    <a:noFill/>
                    <a:ln>
                      <a:noFill/>
                    </a:ln>
                  </pic:spPr>
                </pic:pic>
              </a:graphicData>
            </a:graphic>
          </wp:anchor>
        </w:drawing>
      </w:r>
      <w:r w:rsidR="008551F6" w:rsidRPr="008551F6">
        <w:rPr>
          <w:rFonts w:ascii="Gotham Narrow SSm B" w:eastAsia="Times New Roman" w:hAnsi="Gotham Narrow SSm B" w:cs="Times New Roman"/>
          <w:color w:val="83817A"/>
          <w:sz w:val="24"/>
          <w:szCs w:val="24"/>
        </w:rPr>
        <w:t xml:space="preserve">Located on a steeply sloped site on Emmet Street, at the western perimeter of the University of Virginia's historic Central Grounds, Bavaro Hall doubles the size of the Curry School of Education, currently housed in </w:t>
      </w:r>
      <w:proofErr w:type="spellStart"/>
      <w:r w:rsidR="008551F6" w:rsidRPr="008551F6">
        <w:rPr>
          <w:rFonts w:ascii="Gotham Narrow SSm B" w:eastAsia="Times New Roman" w:hAnsi="Gotham Narrow SSm B" w:cs="Times New Roman"/>
          <w:color w:val="83817A"/>
          <w:sz w:val="24"/>
          <w:szCs w:val="24"/>
        </w:rPr>
        <w:t>Ruffner</w:t>
      </w:r>
      <w:proofErr w:type="spellEnd"/>
      <w:r w:rsidR="008551F6" w:rsidRPr="008551F6">
        <w:rPr>
          <w:rFonts w:ascii="Gotham Narrow SSm B" w:eastAsia="Times New Roman" w:hAnsi="Gotham Narrow SSm B" w:cs="Times New Roman"/>
          <w:color w:val="83817A"/>
          <w:sz w:val="24"/>
          <w:szCs w:val="24"/>
        </w:rPr>
        <w:t xml:space="preserve"> Hall, an unremarkable 1970s building, and in clinics scattered in rented quarters. Though stylistically opposed, Bavaro Hall works together with </w:t>
      </w:r>
      <w:proofErr w:type="spellStart"/>
      <w:r w:rsidR="008551F6" w:rsidRPr="008551F6">
        <w:rPr>
          <w:rFonts w:ascii="Gotham Narrow SSm B" w:eastAsia="Times New Roman" w:hAnsi="Gotham Narrow SSm B" w:cs="Times New Roman"/>
          <w:color w:val="83817A"/>
          <w:sz w:val="24"/>
          <w:szCs w:val="24"/>
        </w:rPr>
        <w:t>Ruffner</w:t>
      </w:r>
      <w:proofErr w:type="spellEnd"/>
      <w:r w:rsidR="008551F6" w:rsidRPr="008551F6">
        <w:rPr>
          <w:rFonts w:ascii="Gotham Narrow SSm B" w:eastAsia="Times New Roman" w:hAnsi="Gotham Narrow SSm B" w:cs="Times New Roman"/>
          <w:color w:val="83817A"/>
          <w:sz w:val="24"/>
          <w:szCs w:val="24"/>
        </w:rPr>
        <w:t xml:space="preserve"> to define a central landscaped courtyard framed between two open-air colonnades linking the two buildings, creating a campus within a campus for the Curry School.</w:t>
      </w:r>
      <w:r w:rsidRPr="00BF2D78">
        <w:rPr>
          <w:noProof/>
        </w:rPr>
        <w:t xml:space="preserve"> </w:t>
      </w:r>
    </w:p>
    <w:p w:rsidR="008551F6" w:rsidRDefault="008551F6" w:rsidP="00BF2D78"/>
    <w:p w:rsidR="00BF2D78" w:rsidRPr="008551F6" w:rsidRDefault="008551F6" w:rsidP="00BF2D78">
      <w:pPr>
        <w:rPr>
          <w:sz w:val="40"/>
          <w:szCs w:val="40"/>
        </w:rPr>
      </w:pPr>
      <w:r>
        <w:rPr>
          <w:sz w:val="40"/>
          <w:szCs w:val="40"/>
        </w:rPr>
        <w:t>Newcomb</w:t>
      </w:r>
      <w:r>
        <w:rPr>
          <w:sz w:val="40"/>
          <w:szCs w:val="40"/>
        </w:rPr>
        <w:t xml:space="preserve"> Hall</w:t>
      </w:r>
      <w:r w:rsidR="00BF2D78" w:rsidRPr="00BF2D78">
        <w:rPr>
          <w:sz w:val="40"/>
          <w:szCs w:val="40"/>
        </w:rPr>
        <w:t xml:space="preserve"> </w:t>
      </w:r>
    </w:p>
    <w:p w:rsidR="00BF2D78" w:rsidRPr="008551F6" w:rsidRDefault="00BF2D78" w:rsidP="00BF2D78">
      <w:pPr>
        <w:pBdr>
          <w:top w:val="single" w:sz="6" w:space="11" w:color="676868"/>
        </w:pBdr>
        <w:shd w:val="clear" w:color="auto" w:fill="FFFFFF"/>
        <w:spacing w:after="225" w:line="240" w:lineRule="auto"/>
        <w:outlineLvl w:val="1"/>
        <w:rPr>
          <w:rFonts w:ascii="Arial" w:eastAsia="Times New Roman" w:hAnsi="Arial" w:cs="Arial"/>
          <w:color w:val="83817A"/>
          <w:sz w:val="24"/>
          <w:szCs w:val="24"/>
        </w:rPr>
      </w:pPr>
      <w:r w:rsidRPr="008551F6">
        <w:rPr>
          <w:rFonts w:ascii="Arial" w:eastAsia="Times New Roman" w:hAnsi="Arial" w:cs="Arial"/>
          <w:color w:val="83817A"/>
          <w:sz w:val="24"/>
          <w:szCs w:val="24"/>
        </w:rPr>
        <w:t>Description</w:t>
      </w:r>
    </w:p>
    <w:p w:rsidR="00BF2D78" w:rsidRDefault="00BF2D78">
      <w:pPr>
        <w:rPr>
          <w:rFonts w:ascii="Arial" w:hAnsi="Arial" w:cs="Arial"/>
          <w:color w:val="666666"/>
          <w:sz w:val="23"/>
          <w:szCs w:val="23"/>
          <w:shd w:val="clear" w:color="auto" w:fill="FFFFFF"/>
        </w:rPr>
      </w:pPr>
      <w:r>
        <w:rPr>
          <w:noProof/>
        </w:rPr>
        <w:drawing>
          <wp:anchor distT="0" distB="0" distL="114300" distR="114300" simplePos="0" relativeHeight="251659264" behindDoc="0" locked="0" layoutInCell="1" allowOverlap="1">
            <wp:simplePos x="0" y="0"/>
            <wp:positionH relativeFrom="margin">
              <wp:posOffset>3181985</wp:posOffset>
            </wp:positionH>
            <wp:positionV relativeFrom="paragraph">
              <wp:posOffset>8255</wp:posOffset>
            </wp:positionV>
            <wp:extent cx="2959735" cy="1597025"/>
            <wp:effectExtent l="0" t="0" r="0" b="3175"/>
            <wp:wrapSquare wrapText="bothSides"/>
            <wp:docPr id="2" name="Picture 2" descr="Newcomb Hall, Third Floor | UVA 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comb Hall, Third Floor | UVA Art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59735" cy="1597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color w:val="666666"/>
          <w:sz w:val="23"/>
          <w:szCs w:val="23"/>
          <w:shd w:val="clear" w:color="auto" w:fill="FFFFFF"/>
        </w:rPr>
        <w:t>The opening of Newcomb Hall marked the dedication of University space to provide both a community gathering place and a center for student activities. Over the years, Newcomb has continuously evolved and reinvented itself to meet the needs of a dynamic University Community. Yet, even as the physical layout and amenities of the building continue to change, the purpose and objectives of the building remain consistent with the original vision.</w:t>
      </w:r>
    </w:p>
    <w:p w:rsidR="008551F6" w:rsidRDefault="00891750" w:rsidP="008551F6">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633984</wp:posOffset>
                </wp:positionH>
                <wp:positionV relativeFrom="paragraph">
                  <wp:posOffset>1418970</wp:posOffset>
                </wp:positionV>
                <wp:extent cx="767715" cy="365760"/>
                <wp:effectExtent l="0" t="38100" r="51435" b="34290"/>
                <wp:wrapNone/>
                <wp:docPr id="4" name="Straight Arrow Connector 4"/>
                <wp:cNvGraphicFramePr/>
                <a:graphic xmlns:a="http://schemas.openxmlformats.org/drawingml/2006/main">
                  <a:graphicData uri="http://schemas.microsoft.com/office/word/2010/wordprocessingShape">
                    <wps:wsp>
                      <wps:cNvCnPr/>
                      <wps:spPr>
                        <a:xfrm flipV="1">
                          <a:off x="0" y="0"/>
                          <a:ext cx="767715" cy="3657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847DA20" id="_x0000_t32" coordsize="21600,21600" o:spt="32" o:oned="t" path="m,l21600,21600e" filled="f">
                <v:path arrowok="t" fillok="f" o:connecttype="none"/>
                <o:lock v:ext="edit" shapetype="t"/>
              </v:shapetype>
              <v:shape id="Straight Arrow Connector 4" o:spid="_x0000_s1026" type="#_x0000_t32" style="position:absolute;margin-left:49.9pt;margin-top:111.75pt;width:60.45pt;height:28.8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" strokecolor="black [3200]" strokeweight=".5pt">
                <v:stroke endarrow="block" joinstyle="miter"/>
              </v:shape>
            </w:pict>
          </mc:Fallback>
        </mc:AlternateContent>
      </w:r>
      <w:r w:rsidR="00297278">
        <w:rPr>
          <w:noProof/>
        </w:rPr>
        <mc:AlternateContent>
          <mc:Choice Requires="wps">
            <w:drawing>
              <wp:anchor distT="45720" distB="45720" distL="114300" distR="114300" simplePos="0" relativeHeight="251665408" behindDoc="0" locked="0" layoutInCell="1" allowOverlap="1">
                <wp:simplePos x="0" y="0"/>
                <wp:positionH relativeFrom="margin">
                  <wp:posOffset>-365760</wp:posOffset>
                </wp:positionH>
                <wp:positionV relativeFrom="paragraph">
                  <wp:posOffset>187325</wp:posOffset>
                </wp:positionV>
                <wp:extent cx="817880" cy="499745"/>
                <wp:effectExtent l="0" t="0" r="20320" b="1460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880" cy="499745"/>
                        </a:xfrm>
                        <a:prstGeom prst="rect">
                          <a:avLst/>
                        </a:prstGeom>
                        <a:solidFill>
                          <a:srgbClr val="FFFFFF"/>
                        </a:solidFill>
                        <a:ln w="9525">
                          <a:solidFill>
                            <a:srgbClr val="000000"/>
                          </a:solidFill>
                          <a:miter lim="800000"/>
                          <a:headEnd/>
                          <a:tailEnd/>
                        </a:ln>
                      </wps:spPr>
                      <wps:txbx>
                        <w:txbxContent>
                          <w:p w:rsidR="00297278" w:rsidRPr="00297278" w:rsidRDefault="00297278">
                            <w:pPr>
                              <w:rPr>
                                <w:b/>
                              </w:rPr>
                            </w:pPr>
                            <w:r w:rsidRPr="00297278">
                              <w:rPr>
                                <w:b/>
                              </w:rPr>
                              <w:t>Newcomb Hall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8.8pt;margin-top:14.75pt;width:64.4pt;height:39.3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">
                <v:textbox>
                  <w:txbxContent>
                    <w:p w:rsidR="00297278" w:rsidRPr="00297278" w:rsidRDefault="00297278">
                      <w:pPr>
                        <w:rPr>
                          <w:b/>
                        </w:rPr>
                      </w:pPr>
                      <w:r w:rsidRPr="00297278">
                        <w:rPr>
                          <w:b/>
                        </w:rPr>
                        <w:t>Newcomb Hall</w:t>
                      </w:r>
                    </w:p>
                  </w:txbxContent>
                </v:textbox>
                <w10:wrap type="square" anchorx="margin"/>
              </v:shape>
            </w:pict>
          </mc:Fallback>
        </mc:AlternateContent>
      </w:r>
      <w:r w:rsidR="00297278">
        <w:rPr>
          <w:noProof/>
        </w:rPr>
        <mc:AlternateContent>
          <mc:Choice Requires="wps">
            <w:drawing>
              <wp:anchor distT="0" distB="0" distL="114300" distR="114300" simplePos="0" relativeHeight="251663360" behindDoc="0" locked="0" layoutInCell="1" allowOverlap="1">
                <wp:simplePos x="0" y="0"/>
                <wp:positionH relativeFrom="column">
                  <wp:posOffset>548640</wp:posOffset>
                </wp:positionH>
                <wp:positionV relativeFrom="paragraph">
                  <wp:posOffset>467995</wp:posOffset>
                </wp:positionV>
                <wp:extent cx="1865376" cy="243840"/>
                <wp:effectExtent l="0" t="0" r="59055" b="80010"/>
                <wp:wrapNone/>
                <wp:docPr id="5" name="Straight Arrow Connector 5"/>
                <wp:cNvGraphicFramePr/>
                <a:graphic xmlns:a="http://schemas.openxmlformats.org/drawingml/2006/main">
                  <a:graphicData uri="http://schemas.microsoft.com/office/word/2010/wordprocessingShape">
                    <wps:wsp>
                      <wps:cNvCnPr/>
                      <wps:spPr>
                        <a:xfrm>
                          <a:off x="0" y="0"/>
                          <a:ext cx="1865376" cy="2438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CCFE759" id="Straight Arrow Connector 5" o:spid="_x0000_s1026" type="#_x0000_t32" style="position:absolute;margin-left:43.2pt;margin-top:36.85pt;width:146.9pt;height:19.2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" strokecolor="black [3200]" strokeweight=".5pt">
                <v:stroke endarrow="block" joinstyle="miter"/>
              </v:shape>
            </w:pict>
          </mc:Fallback>
        </mc:AlternateContent>
      </w:r>
      <w:r w:rsidR="00297278">
        <w:rPr>
          <w:noProof/>
        </w:rPr>
        <mc:AlternateContent>
          <mc:Choice Requires="wps">
            <w:drawing>
              <wp:anchor distT="45720" distB="45720" distL="114300" distR="114300" simplePos="0" relativeHeight="251662336" behindDoc="0" locked="0" layoutInCell="1" allowOverlap="1">
                <wp:simplePos x="0" y="0"/>
                <wp:positionH relativeFrom="column">
                  <wp:posOffset>-524510</wp:posOffset>
                </wp:positionH>
                <wp:positionV relativeFrom="paragraph">
                  <wp:posOffset>1784350</wp:posOffset>
                </wp:positionV>
                <wp:extent cx="1098550" cy="316865"/>
                <wp:effectExtent l="0" t="0" r="2540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8550" cy="316865"/>
                        </a:xfrm>
                        <a:prstGeom prst="rect">
                          <a:avLst/>
                        </a:prstGeom>
                        <a:solidFill>
                          <a:srgbClr val="FFFFFF"/>
                        </a:solidFill>
                        <a:ln w="9525">
                          <a:solidFill>
                            <a:srgbClr val="000000"/>
                          </a:solidFill>
                          <a:miter lim="800000"/>
                          <a:headEnd/>
                          <a:tailEnd/>
                        </a:ln>
                      </wps:spPr>
                      <wps:txbx>
                        <w:txbxContent>
                          <w:p w:rsidR="00297278" w:rsidRPr="00297278" w:rsidRDefault="00297278" w:rsidP="00297278">
                            <w:pPr>
                              <w:jc w:val="center"/>
                              <w:rPr>
                                <w:b/>
                              </w:rPr>
                            </w:pPr>
                            <w:r w:rsidRPr="00297278">
                              <w:rPr>
                                <w:b/>
                              </w:rPr>
                              <w:t>Bavaro Hall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1.3pt;margin-top:140.5pt;width:86.5pt;height:24.9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">
                <v:textbox>
                  <w:txbxContent>
                    <w:p w:rsidR="00297278" w:rsidRPr="00297278" w:rsidRDefault="00297278" w:rsidP="00297278">
                      <w:pPr>
                        <w:jc w:val="center"/>
                        <w:rPr>
                          <w:b/>
                        </w:rPr>
                      </w:pPr>
                      <w:r w:rsidRPr="00297278">
                        <w:rPr>
                          <w:b/>
                        </w:rPr>
                        <w:t>Bavaro Hall</w:t>
                      </w:r>
                    </w:p>
                  </w:txbxContent>
                </v:textbox>
                <w10:wrap type="square"/>
              </v:shape>
            </w:pict>
          </mc:Fallback>
        </mc:AlternateContent>
      </w:r>
      <w:r w:rsidR="008551F6">
        <w:rPr>
          <w:noProof/>
        </w:rPr>
        <w:drawing>
          <wp:inline distT="0" distB="0" distL="0" distR="0" wp14:anchorId="2E72E352" wp14:editId="135B0B2A">
            <wp:extent cx="4912803" cy="2546680"/>
            <wp:effectExtent l="0" t="0" r="254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017694" cy="2601053"/>
                    </a:xfrm>
                    <a:prstGeom prst="rect">
                      <a:avLst/>
                    </a:prstGeom>
                  </pic:spPr>
                </pic:pic>
              </a:graphicData>
            </a:graphic>
          </wp:inline>
        </w:drawing>
      </w:r>
      <w:bookmarkStart w:id="0" w:name="_GoBack"/>
      <w:bookmarkEnd w:id="0"/>
    </w:p>
    <w:p w:rsidR="00297278" w:rsidRDefault="00297278" w:rsidP="008551F6">
      <w:pPr>
        <w:jc w:val="center"/>
      </w:pPr>
    </w:p>
    <w:p w:rsidR="00297278" w:rsidRPr="008551F6" w:rsidRDefault="00297278" w:rsidP="00297278">
      <w:pPr>
        <w:rPr>
          <w:sz w:val="40"/>
          <w:szCs w:val="40"/>
        </w:rPr>
      </w:pPr>
      <w:r>
        <w:rPr>
          <w:sz w:val="40"/>
          <w:szCs w:val="40"/>
        </w:rPr>
        <w:t>Pinn</w:t>
      </w:r>
      <w:r>
        <w:rPr>
          <w:sz w:val="40"/>
          <w:szCs w:val="40"/>
        </w:rPr>
        <w:t xml:space="preserve"> Hall</w:t>
      </w:r>
      <w:r w:rsidRPr="00BF2D78">
        <w:rPr>
          <w:sz w:val="40"/>
          <w:szCs w:val="40"/>
        </w:rPr>
        <w:t xml:space="preserve"> </w:t>
      </w:r>
    </w:p>
    <w:p w:rsidR="00297278" w:rsidRPr="008551F6" w:rsidRDefault="00297278" w:rsidP="00297278">
      <w:pPr>
        <w:pBdr>
          <w:top w:val="single" w:sz="6" w:space="11" w:color="676868"/>
        </w:pBdr>
        <w:shd w:val="clear" w:color="auto" w:fill="FFFFFF"/>
        <w:spacing w:after="225" w:line="240" w:lineRule="auto"/>
        <w:outlineLvl w:val="1"/>
        <w:rPr>
          <w:rFonts w:ascii="Arial" w:eastAsia="Times New Roman" w:hAnsi="Arial" w:cs="Arial"/>
          <w:color w:val="83817A"/>
          <w:sz w:val="24"/>
          <w:szCs w:val="24"/>
        </w:rPr>
      </w:pPr>
      <w:r w:rsidRPr="008551F6">
        <w:rPr>
          <w:rFonts w:ascii="Arial" w:eastAsia="Times New Roman" w:hAnsi="Arial" w:cs="Arial"/>
          <w:color w:val="83817A"/>
          <w:sz w:val="24"/>
          <w:szCs w:val="24"/>
        </w:rPr>
        <w:t>Description</w:t>
      </w:r>
    </w:p>
    <w:p w:rsidR="00297278" w:rsidRPr="009E3BC0" w:rsidRDefault="00297278" w:rsidP="00297278">
      <w:pPr>
        <w:rPr>
          <w:rFonts w:ascii="Arial" w:hAnsi="Arial" w:cs="Arial"/>
          <w:color w:val="666666"/>
          <w:sz w:val="23"/>
          <w:szCs w:val="23"/>
          <w:shd w:val="clear" w:color="auto" w:fill="FFFFFF"/>
        </w:rPr>
      </w:pPr>
      <w:r>
        <w:rPr>
          <w:noProof/>
        </w:rPr>
        <w:drawing>
          <wp:anchor distT="0" distB="0" distL="114300" distR="114300" simplePos="0" relativeHeight="251666432" behindDoc="0" locked="0" layoutInCell="1" allowOverlap="1">
            <wp:simplePos x="0" y="0"/>
            <wp:positionH relativeFrom="column">
              <wp:posOffset>3005455</wp:posOffset>
            </wp:positionH>
            <wp:positionV relativeFrom="paragraph">
              <wp:posOffset>50165</wp:posOffset>
            </wp:positionV>
            <wp:extent cx="3315970" cy="1901825"/>
            <wp:effectExtent l="0" t="0" r="0" b="3175"/>
            <wp:wrapSquare wrapText="bothSides"/>
            <wp:docPr id="7" name="Picture 7" descr="Jordan Hall Renamed Pinn Hall | Department of Pharmac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rdan Hall Renamed Pinn Hall | Department of Pharmacolog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15970" cy="1901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97278">
        <w:rPr>
          <w:rFonts w:ascii="Arial" w:hAnsi="Arial" w:cs="Arial"/>
          <w:color w:val="666666"/>
          <w:sz w:val="23"/>
          <w:szCs w:val="23"/>
          <w:shd w:val="clear" w:color="auto" w:fill="FFFFFF"/>
        </w:rPr>
        <w:t>Pinn Hall is home to the University of Virginia School of Medicine, which trains future physicians and medical researchers in numerous fields. The building, which opened in 1972, is named in honor of Vivian Pinn, a 1967 graduate of the UVA School of Medicine who became the first African-American woman to chair Howard University College of Medicine's Department of Pathology and who served as the first director of the National Institute of Health's Office of Research on Women's Health.</w:t>
      </w:r>
    </w:p>
    <w:p w:rsidR="009E3BC0" w:rsidRPr="008551F6" w:rsidRDefault="009E3BC0" w:rsidP="009E3BC0">
      <w:pPr>
        <w:rPr>
          <w:sz w:val="40"/>
          <w:szCs w:val="40"/>
        </w:rPr>
      </w:pPr>
      <w:r>
        <w:rPr>
          <w:sz w:val="40"/>
          <w:szCs w:val="40"/>
        </w:rPr>
        <w:t>West Complex</w:t>
      </w:r>
    </w:p>
    <w:p w:rsidR="009E3BC0" w:rsidRPr="008551F6" w:rsidRDefault="009E3BC0" w:rsidP="009E3BC0">
      <w:pPr>
        <w:pBdr>
          <w:top w:val="single" w:sz="6" w:space="11" w:color="676868"/>
        </w:pBdr>
        <w:shd w:val="clear" w:color="auto" w:fill="FFFFFF"/>
        <w:spacing w:after="225" w:line="240" w:lineRule="auto"/>
        <w:outlineLvl w:val="1"/>
        <w:rPr>
          <w:rFonts w:ascii="Arial" w:eastAsia="Times New Roman" w:hAnsi="Arial" w:cs="Arial"/>
          <w:color w:val="83817A"/>
          <w:sz w:val="24"/>
          <w:szCs w:val="24"/>
        </w:rPr>
      </w:pPr>
      <w:r w:rsidRPr="008551F6">
        <w:rPr>
          <w:rFonts w:ascii="Arial" w:eastAsia="Times New Roman" w:hAnsi="Arial" w:cs="Arial"/>
          <w:color w:val="83817A"/>
          <w:sz w:val="24"/>
          <w:szCs w:val="24"/>
        </w:rPr>
        <w:t>Description</w:t>
      </w:r>
    </w:p>
    <w:p w:rsidR="00297278" w:rsidRPr="009E3BC0" w:rsidRDefault="009E3BC0" w:rsidP="00297278">
      <w:pPr>
        <w:rPr>
          <w:rFonts w:ascii="Arial" w:hAnsi="Arial" w:cs="Arial"/>
          <w:color w:val="666666"/>
          <w:sz w:val="23"/>
          <w:szCs w:val="23"/>
          <w:shd w:val="clear" w:color="auto" w:fill="FFFFFF"/>
        </w:rPr>
      </w:pPr>
      <w:r>
        <w:rPr>
          <w:noProof/>
        </w:rPr>
        <w:drawing>
          <wp:anchor distT="0" distB="0" distL="114300" distR="114300" simplePos="0" relativeHeight="251667456" behindDoc="0" locked="0" layoutInCell="1" allowOverlap="1">
            <wp:simplePos x="0" y="0"/>
            <wp:positionH relativeFrom="margin">
              <wp:posOffset>3060065</wp:posOffset>
            </wp:positionH>
            <wp:positionV relativeFrom="paragraph">
              <wp:posOffset>151765</wp:posOffset>
            </wp:positionV>
            <wp:extent cx="2875280" cy="1791335"/>
            <wp:effectExtent l="0" t="0" r="1270" b="0"/>
            <wp:wrapSquare wrapText="bothSides"/>
            <wp:docPr id="8" name="Picture 8" descr="UVA West Complex in Charlottesville, 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VA West Complex in Charlottesville, V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75280" cy="1791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E3BC0">
        <w:rPr>
          <w:rFonts w:ascii="Arial" w:hAnsi="Arial" w:cs="Arial"/>
          <w:color w:val="666666"/>
          <w:sz w:val="23"/>
          <w:szCs w:val="23"/>
          <w:shd w:val="clear" w:color="auto" w:fill="FFFFFF"/>
        </w:rPr>
        <w:t>The West Complex was built as a series of separate buildings from 1901 to 1960, with major construction occurring in the 1930s and 1960s. These buildings have since been connected through a series of additions, although the names of the separate buildings are often used.</w:t>
      </w:r>
      <w:r>
        <w:rPr>
          <w:rFonts w:ascii="Arial" w:hAnsi="Arial" w:cs="Arial"/>
          <w:color w:val="666666"/>
          <w:sz w:val="23"/>
          <w:szCs w:val="23"/>
          <w:shd w:val="clear" w:color="auto" w:fill="FFFFFF"/>
        </w:rPr>
        <w:t xml:space="preserve">  These house some clinic space, offices (including SOM grants and contracts office) and a separate cafeteria.  It connects to the Old Medical School building which still houses some laboratories.</w:t>
      </w:r>
    </w:p>
    <w:p w:rsidR="009E3BC0" w:rsidRDefault="00891750" w:rsidP="00891750">
      <w:pPr>
        <w:jc w:val="center"/>
      </w:pPr>
      <w:r>
        <w:rPr>
          <w:noProof/>
        </w:rPr>
        <mc:AlternateContent>
          <mc:Choice Requires="wps">
            <w:drawing>
              <wp:anchor distT="0" distB="0" distL="114300" distR="114300" simplePos="0" relativeHeight="251668480" behindDoc="0" locked="0" layoutInCell="1" allowOverlap="1">
                <wp:simplePos x="0" y="0"/>
                <wp:positionH relativeFrom="column">
                  <wp:posOffset>463296</wp:posOffset>
                </wp:positionH>
                <wp:positionV relativeFrom="paragraph">
                  <wp:posOffset>482600</wp:posOffset>
                </wp:positionV>
                <wp:extent cx="2084832" cy="304800"/>
                <wp:effectExtent l="0" t="0" r="67945" b="76200"/>
                <wp:wrapNone/>
                <wp:docPr id="10" name="Straight Arrow Connector 10"/>
                <wp:cNvGraphicFramePr/>
                <a:graphic xmlns:a="http://schemas.openxmlformats.org/drawingml/2006/main">
                  <a:graphicData uri="http://schemas.microsoft.com/office/word/2010/wordprocessingShape">
                    <wps:wsp>
                      <wps:cNvCnPr/>
                      <wps:spPr>
                        <a:xfrm>
                          <a:off x="0" y="0"/>
                          <a:ext cx="2084832"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01910A" id="Straight Arrow Connector 10" o:spid="_x0000_s1026" type="#_x0000_t32" style="position:absolute;margin-left:36.5pt;margin-top:38pt;width:164.15pt;height: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" strokecolor="black [3200]" strokeweight=".5pt">
                <v:stroke endarrow="block" joinstyle="miter"/>
              </v:shape>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707136</wp:posOffset>
                </wp:positionH>
                <wp:positionV relativeFrom="paragraph">
                  <wp:posOffset>1567688</wp:posOffset>
                </wp:positionV>
                <wp:extent cx="2170176" cy="414274"/>
                <wp:effectExtent l="0" t="57150" r="1905" b="24130"/>
                <wp:wrapNone/>
                <wp:docPr id="11" name="Straight Arrow Connector 11"/>
                <wp:cNvGraphicFramePr/>
                <a:graphic xmlns:a="http://schemas.openxmlformats.org/drawingml/2006/main">
                  <a:graphicData uri="http://schemas.microsoft.com/office/word/2010/wordprocessingShape">
                    <wps:wsp>
                      <wps:cNvCnPr/>
                      <wps:spPr>
                        <a:xfrm flipV="1">
                          <a:off x="0" y="0"/>
                          <a:ext cx="2170176" cy="41427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14D21C" id="Straight Arrow Connector 11" o:spid="_x0000_s1026" type="#_x0000_t32" style="position:absolute;margin-left:55.7pt;margin-top:123.45pt;width:170.9pt;height:32.6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" strokecolor="black [3200]" strokeweight=".5pt">
                <v:stroke endarrow="block" joinstyle="miter"/>
              </v:shape>
            </w:pict>
          </mc:Fallback>
        </mc:AlternateContent>
      </w:r>
      <w:r>
        <w:rPr>
          <w:noProof/>
        </w:rPr>
        <mc:AlternateContent>
          <mc:Choice Requires="wps">
            <w:drawing>
              <wp:anchor distT="45720" distB="45720" distL="114300" distR="114300" simplePos="0" relativeHeight="251673600" behindDoc="0" locked="0" layoutInCell="1" allowOverlap="1">
                <wp:simplePos x="0" y="0"/>
                <wp:positionH relativeFrom="column">
                  <wp:posOffset>-158750</wp:posOffset>
                </wp:positionH>
                <wp:positionV relativeFrom="paragraph">
                  <wp:posOffset>1847850</wp:posOffset>
                </wp:positionV>
                <wp:extent cx="878840" cy="280035"/>
                <wp:effectExtent l="0" t="0" r="16510" b="2476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8840" cy="280035"/>
                        </a:xfrm>
                        <a:prstGeom prst="rect">
                          <a:avLst/>
                        </a:prstGeom>
                        <a:solidFill>
                          <a:srgbClr val="FFFFFF"/>
                        </a:solidFill>
                        <a:ln w="9525">
                          <a:solidFill>
                            <a:srgbClr val="000000"/>
                          </a:solidFill>
                          <a:miter lim="800000"/>
                          <a:headEnd/>
                          <a:tailEnd/>
                        </a:ln>
                      </wps:spPr>
                      <wps:txbx>
                        <w:txbxContent>
                          <w:p w:rsidR="00891750" w:rsidRPr="00891750" w:rsidRDefault="00891750">
                            <w:pPr>
                              <w:rPr>
                                <w:b/>
                              </w:rPr>
                            </w:pPr>
                            <w:r w:rsidRPr="00891750">
                              <w:rPr>
                                <w:b/>
                              </w:rPr>
                              <w:t>Pinn Hall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2.5pt;margin-top:145.5pt;width:69.2pt;height:22.0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">
                <v:textbox>
                  <w:txbxContent>
                    <w:p w:rsidR="00891750" w:rsidRPr="00891750" w:rsidRDefault="00891750">
                      <w:pPr>
                        <w:rPr>
                          <w:b/>
                        </w:rPr>
                      </w:pPr>
                      <w:r w:rsidRPr="00891750">
                        <w:rPr>
                          <w:b/>
                        </w:rPr>
                        <w:t>Pinn Hall</w:t>
                      </w:r>
                    </w:p>
                  </w:txbxContent>
                </v:textbox>
                <w10:wrap type="square"/>
              </v:shape>
            </w:pict>
          </mc:Fallback>
        </mc:AlternateContent>
      </w:r>
      <w:r>
        <w:rPr>
          <w:noProof/>
        </w:rPr>
        <mc:AlternateContent>
          <mc:Choice Requires="wps">
            <w:drawing>
              <wp:anchor distT="45720" distB="45720" distL="114300" distR="114300" simplePos="0" relativeHeight="251671552" behindDoc="0" locked="0" layoutInCell="1" allowOverlap="1">
                <wp:simplePos x="0" y="0"/>
                <wp:positionH relativeFrom="column">
                  <wp:posOffset>-475615</wp:posOffset>
                </wp:positionH>
                <wp:positionV relativeFrom="paragraph">
                  <wp:posOffset>396875</wp:posOffset>
                </wp:positionV>
                <wp:extent cx="1084580" cy="315595"/>
                <wp:effectExtent l="0" t="0" r="20320" b="2730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4580" cy="315595"/>
                        </a:xfrm>
                        <a:prstGeom prst="rect">
                          <a:avLst/>
                        </a:prstGeom>
                        <a:solidFill>
                          <a:srgbClr val="FFFFFF"/>
                        </a:solidFill>
                        <a:ln w="9525">
                          <a:solidFill>
                            <a:srgbClr val="000000"/>
                          </a:solidFill>
                          <a:miter lim="800000"/>
                          <a:headEnd/>
                          <a:tailEnd/>
                        </a:ln>
                      </wps:spPr>
                      <wps:txbx>
                        <w:txbxContent>
                          <w:p w:rsidR="00891750" w:rsidRPr="00891750" w:rsidRDefault="00891750">
                            <w:pPr>
                              <w:rPr>
                                <w:b/>
                              </w:rPr>
                            </w:pPr>
                            <w:r w:rsidRPr="00891750">
                              <w:rPr>
                                <w:b/>
                              </w:rPr>
                              <w:t>West Complex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37.45pt;margin-top:31.25pt;width:85.4pt;height:24.8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">
                <v:textbox>
                  <w:txbxContent>
                    <w:p w:rsidR="00891750" w:rsidRPr="00891750" w:rsidRDefault="00891750">
                      <w:pPr>
                        <w:rPr>
                          <w:b/>
                        </w:rPr>
                      </w:pPr>
                      <w:r w:rsidRPr="00891750">
                        <w:rPr>
                          <w:b/>
                        </w:rPr>
                        <w:t>West Complex</w:t>
                      </w:r>
                    </w:p>
                  </w:txbxContent>
                </v:textbox>
                <w10:wrap type="square"/>
              </v:shape>
            </w:pict>
          </mc:Fallback>
        </mc:AlternateContent>
      </w:r>
      <w:r>
        <w:rPr>
          <w:noProof/>
        </w:rPr>
        <w:drawing>
          <wp:inline distT="0" distB="0" distL="0" distR="0" wp14:anchorId="384E8E4A" wp14:editId="489BEA14">
            <wp:extent cx="4256205" cy="2657856"/>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30908" cy="2704506"/>
                    </a:xfrm>
                    <a:prstGeom prst="rect">
                      <a:avLst/>
                    </a:prstGeom>
                  </pic:spPr>
                </pic:pic>
              </a:graphicData>
            </a:graphic>
          </wp:inline>
        </w:drawing>
      </w:r>
    </w:p>
    <w:sectPr w:rsidR="009E3BC0" w:rsidSect="00891750">
      <w:pgSz w:w="12240" w:h="15840"/>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otham Narrow SSm B">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1F6"/>
    <w:rsid w:val="00297278"/>
    <w:rsid w:val="002C7B4E"/>
    <w:rsid w:val="008551F6"/>
    <w:rsid w:val="00891750"/>
    <w:rsid w:val="009E3BC0"/>
    <w:rsid w:val="00A30006"/>
    <w:rsid w:val="00BF2D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A22FD7-BC44-464B-8B88-7A5487D9A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1687523">
      <w:bodyDiv w:val="1"/>
      <w:marLeft w:val="0"/>
      <w:marRight w:val="0"/>
      <w:marTop w:val="0"/>
      <w:marBottom w:val="0"/>
      <w:divBdr>
        <w:top w:val="none" w:sz="0" w:space="0" w:color="auto"/>
        <w:left w:val="none" w:sz="0" w:space="0" w:color="auto"/>
        <w:bottom w:val="none" w:sz="0" w:space="0" w:color="auto"/>
        <w:right w:val="none" w:sz="0" w:space="0" w:color="auto"/>
      </w:divBdr>
      <w:divsChild>
        <w:div w:id="912930737">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307</Words>
  <Characters>1754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UVA</Company>
  <LinksUpToDate>false</LinksUpToDate>
  <CharactersWithSpaces>2057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Phillips, Jennifer V *HS</dc:creator>
  <cp:keywords/>
  <dc:description/>
  <cp:lastModifiedBy>Phillips, Jennifer V *HS</cp:lastModifiedBy>
  <cp:revision>3</cp:revision>
  <dcterms:created xsi:type="dcterms:W3CDTF">2020-04-02T15:48:00Z</dcterms:created>
  <dcterms:modified xsi:type="dcterms:W3CDTF">2020-04-02T15:48:00Z</dcterms:modified>
</cp:coreProperties>
</file>